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ascii="Arial" w:hAnsi="Arial" w:cs="Arial"/>
          <w:sz w:val="32"/>
          <w:szCs w:val="32"/>
        </w:rPr>
      </w:pPr>
      <w:r>
        <w:rPr>
          <w:rFonts w:hint="eastAsia" w:ascii="仿宋" w:hAnsi="仿宋" w:eastAsia="仿宋" w:cs="Arial"/>
          <w:sz w:val="32"/>
          <w:szCs w:val="32"/>
        </w:rPr>
        <w:t>各位导员</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老师</w:t>
      </w:r>
      <w:r>
        <w:rPr>
          <w:rFonts w:hint="eastAsia" w:ascii="仿宋" w:hAnsi="仿宋" w:eastAsia="仿宋" w:cs="Arial"/>
          <w:sz w:val="32"/>
          <w:szCs w:val="32"/>
        </w:rPr>
        <w:t>：</w:t>
      </w:r>
    </w:p>
    <w:p>
      <w:pPr>
        <w:pStyle w:val="4"/>
        <w:spacing w:line="360" w:lineRule="auto"/>
        <w:ind w:firstLine="555"/>
        <w:rPr>
          <w:rFonts w:hint="default" w:ascii="仿宋" w:hAnsi="仿宋" w:eastAsia="仿宋" w:cs="Arial"/>
          <w:sz w:val="32"/>
          <w:szCs w:val="32"/>
          <w:lang w:val="en-US" w:eastAsia="zh-CN"/>
        </w:rPr>
      </w:pPr>
      <w:r>
        <w:rPr>
          <w:rFonts w:hint="eastAsia" w:ascii="仿宋" w:hAnsi="仿宋" w:eastAsia="仿宋" w:cs="Arial"/>
          <w:sz w:val="32"/>
          <w:szCs w:val="32"/>
          <w:lang w:val="en-US" w:eastAsia="zh-CN"/>
        </w:rPr>
        <w:t>评选学年为2021年9月-2022年8月</w:t>
      </w:r>
    </w:p>
    <w:p>
      <w:pPr>
        <w:pStyle w:val="4"/>
        <w:spacing w:line="360" w:lineRule="auto"/>
        <w:ind w:firstLine="555"/>
        <w:rPr>
          <w:rFonts w:hint="default" w:ascii="仿宋" w:hAnsi="仿宋" w:eastAsia="仿宋" w:cs="Arial"/>
          <w:sz w:val="32"/>
          <w:szCs w:val="32"/>
          <w:lang w:val="en-US" w:eastAsia="zh-CN"/>
        </w:rPr>
      </w:pPr>
      <w:r>
        <w:rPr>
          <w:rFonts w:hint="eastAsia" w:ascii="仿宋" w:hAnsi="仿宋" w:eastAsia="仿宋" w:cs="Arial"/>
          <w:sz w:val="32"/>
          <w:szCs w:val="32"/>
        </w:rPr>
        <w:t>本科各院系共推选出</w:t>
      </w:r>
      <w:r>
        <w:rPr>
          <w:rFonts w:ascii="仿宋" w:hAnsi="仿宋" w:eastAsia="仿宋" w:cs="Arial"/>
          <w:sz w:val="32"/>
          <w:szCs w:val="32"/>
        </w:rPr>
        <w:t>10</w:t>
      </w:r>
      <w:r>
        <w:rPr>
          <w:rFonts w:hint="eastAsia" w:ascii="仿宋" w:hAnsi="仿宋" w:eastAsia="仿宋" w:cs="Arial"/>
          <w:sz w:val="32"/>
          <w:szCs w:val="32"/>
        </w:rPr>
        <w:t>名本科生（外交学与外事管理系、英语系、外语系、国际法系、国际经济学院各推选出</w:t>
      </w:r>
      <w:r>
        <w:rPr>
          <w:rFonts w:ascii="仿宋" w:hAnsi="仿宋" w:eastAsia="仿宋" w:cs="Arial"/>
          <w:sz w:val="32"/>
          <w:szCs w:val="32"/>
        </w:rPr>
        <w:t>2</w:t>
      </w:r>
      <w:r>
        <w:rPr>
          <w:rFonts w:hint="eastAsia" w:ascii="仿宋" w:hAnsi="仿宋" w:eastAsia="仿宋" w:cs="Arial"/>
          <w:sz w:val="32"/>
          <w:szCs w:val="32"/>
        </w:rPr>
        <w:t>名本科生）参加</w:t>
      </w:r>
      <w:r>
        <w:rPr>
          <w:rFonts w:ascii="仿宋" w:hAnsi="仿宋" w:eastAsia="仿宋" w:cs="Arial"/>
          <w:sz w:val="32"/>
          <w:szCs w:val="32"/>
        </w:rPr>
        <w:t>20</w:t>
      </w:r>
      <w:r>
        <w:rPr>
          <w:rFonts w:hint="eastAsia" w:ascii="仿宋" w:hAnsi="仿宋" w:eastAsia="仿宋" w:cs="Arial"/>
          <w:sz w:val="32"/>
          <w:szCs w:val="32"/>
        </w:rPr>
        <w:t>2</w:t>
      </w:r>
      <w:r>
        <w:rPr>
          <w:rFonts w:hint="eastAsia" w:ascii="仿宋" w:hAnsi="仿宋" w:eastAsia="仿宋" w:cs="Arial"/>
          <w:sz w:val="32"/>
          <w:szCs w:val="32"/>
          <w:lang w:val="en-US" w:eastAsia="zh-CN"/>
        </w:rPr>
        <w:t>2</w:t>
      </w:r>
      <w:r>
        <w:rPr>
          <w:rFonts w:hint="eastAsia" w:ascii="仿宋" w:hAnsi="仿宋" w:eastAsia="仿宋" w:cs="Arial"/>
          <w:sz w:val="32"/>
          <w:szCs w:val="32"/>
        </w:rPr>
        <w:t>年蒋震海外社会实践奖学金的评选</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若未评满，可由团委递补推荐。</w:t>
      </w:r>
    </w:p>
    <w:p>
      <w:pPr>
        <w:pStyle w:val="4"/>
        <w:spacing w:line="360" w:lineRule="auto"/>
        <w:ind w:firstLine="555"/>
        <w:rPr>
          <w:rFonts w:ascii="仿宋" w:hAnsi="仿宋" w:eastAsia="仿宋" w:cs="Arial"/>
          <w:sz w:val="32"/>
          <w:szCs w:val="32"/>
        </w:rPr>
      </w:pPr>
      <w:r>
        <w:rPr>
          <w:rFonts w:hint="eastAsia" w:ascii="仿宋" w:hAnsi="仿宋" w:eastAsia="仿宋" w:cs="Arial"/>
          <w:sz w:val="32"/>
          <w:szCs w:val="32"/>
        </w:rPr>
        <w:t>研究生部推选出</w:t>
      </w:r>
      <w:r>
        <w:rPr>
          <w:rFonts w:ascii="仿宋" w:hAnsi="仿宋" w:eastAsia="仿宋" w:cs="Arial"/>
          <w:sz w:val="32"/>
          <w:szCs w:val="32"/>
        </w:rPr>
        <w:t>20</w:t>
      </w:r>
      <w:r>
        <w:rPr>
          <w:rFonts w:hint="eastAsia" w:ascii="仿宋" w:hAnsi="仿宋" w:eastAsia="仿宋" w:cs="Arial"/>
          <w:sz w:val="32"/>
          <w:szCs w:val="32"/>
        </w:rPr>
        <w:t>名研究生参加</w:t>
      </w:r>
      <w:r>
        <w:rPr>
          <w:rFonts w:ascii="仿宋" w:hAnsi="仿宋" w:eastAsia="仿宋" w:cs="Arial"/>
          <w:sz w:val="32"/>
          <w:szCs w:val="32"/>
        </w:rPr>
        <w:t>20</w:t>
      </w:r>
      <w:r>
        <w:rPr>
          <w:rFonts w:hint="eastAsia" w:ascii="仿宋" w:hAnsi="仿宋" w:eastAsia="仿宋" w:cs="Arial"/>
          <w:sz w:val="32"/>
          <w:szCs w:val="32"/>
        </w:rPr>
        <w:t>2</w:t>
      </w:r>
      <w:r>
        <w:rPr>
          <w:rFonts w:hint="eastAsia" w:ascii="仿宋" w:hAnsi="仿宋" w:eastAsia="仿宋" w:cs="Arial"/>
          <w:sz w:val="32"/>
          <w:szCs w:val="32"/>
          <w:lang w:val="en-US" w:eastAsia="zh-CN"/>
        </w:rPr>
        <w:t>2</w:t>
      </w:r>
      <w:r>
        <w:rPr>
          <w:rFonts w:hint="eastAsia" w:ascii="仿宋" w:hAnsi="仿宋" w:eastAsia="仿宋" w:cs="Arial"/>
          <w:sz w:val="32"/>
          <w:szCs w:val="32"/>
        </w:rPr>
        <w:t>年蒋震奖学金、蒋震海外社会实践奖学金的评选。上一年获得蒋震奖学金的同学若成绩达标，可于第二年继续申请获得蒋震奖学金。</w:t>
      </w:r>
    </w:p>
    <w:p>
      <w:pPr>
        <w:pStyle w:val="4"/>
        <w:spacing w:line="360" w:lineRule="auto"/>
        <w:ind w:firstLine="555"/>
        <w:rPr>
          <w:rFonts w:ascii="仿宋" w:hAnsi="仿宋" w:eastAsia="仿宋" w:cs="Arial"/>
          <w:sz w:val="32"/>
          <w:szCs w:val="32"/>
        </w:rPr>
      </w:pPr>
      <w:r>
        <w:rPr>
          <w:rFonts w:hint="eastAsia" w:ascii="仿宋" w:hAnsi="仿宋" w:eastAsia="仿宋" w:cs="Arial"/>
          <w:sz w:val="32"/>
          <w:szCs w:val="32"/>
        </w:rPr>
        <w:t>蒋震海外社会实践奖学金主要用于资助我院学生参加哈佛国际大学生模拟联合国竞赛、杰塞普国际法庭辩论赛、意大利都灵联合国职员培训项目和其它境外社会实践项目。蒋震奖学金主要用于资助品学兼优的优秀研究生。</w:t>
      </w:r>
    </w:p>
    <w:p>
      <w:pPr>
        <w:pStyle w:val="4"/>
        <w:spacing w:line="360" w:lineRule="auto"/>
        <w:ind w:firstLine="555"/>
        <w:rPr>
          <w:rFonts w:ascii="仿宋" w:hAnsi="仿宋" w:eastAsia="仿宋" w:cs="Arial"/>
          <w:sz w:val="32"/>
          <w:szCs w:val="32"/>
        </w:rPr>
      </w:pPr>
      <w:r>
        <w:rPr>
          <w:rFonts w:hint="eastAsia" w:ascii="仿宋" w:hAnsi="仿宋" w:eastAsia="仿宋" w:cs="Arial"/>
          <w:sz w:val="32"/>
          <w:szCs w:val="32"/>
        </w:rPr>
        <w:t>推荐学生无任何违反法律法规和校规校纪行为。必修课无不合格。同等条件下，经济较困难的学生优先考虑。</w:t>
      </w:r>
    </w:p>
    <w:p>
      <w:pPr>
        <w:pStyle w:val="4"/>
        <w:spacing w:line="360" w:lineRule="auto"/>
        <w:ind w:firstLine="555"/>
        <w:rPr>
          <w:rFonts w:hint="eastAsia" w:ascii="仿宋" w:hAnsi="仿宋" w:eastAsia="仿宋" w:cs="Arial"/>
          <w:sz w:val="32"/>
          <w:szCs w:val="32"/>
        </w:rPr>
      </w:pPr>
      <w:r>
        <w:rPr>
          <w:rFonts w:hint="eastAsia" w:ascii="仿宋" w:hAnsi="仿宋" w:eastAsia="仿宋" w:cs="Arial"/>
          <w:sz w:val="32"/>
          <w:szCs w:val="32"/>
        </w:rPr>
        <w:t>各院（系、部）</w:t>
      </w:r>
      <w:r>
        <w:rPr>
          <w:rFonts w:hint="eastAsia" w:ascii="仿宋" w:hAnsi="仿宋" w:eastAsia="仿宋" w:cs="Arial"/>
          <w:sz w:val="32"/>
          <w:szCs w:val="32"/>
          <w:lang w:val="en-US" w:eastAsia="zh-CN"/>
        </w:rPr>
        <w:t>团委</w:t>
      </w:r>
      <w:r>
        <w:rPr>
          <w:rFonts w:hint="eastAsia" w:ascii="仿宋" w:hAnsi="仿宋" w:eastAsia="仿宋" w:cs="Arial"/>
          <w:sz w:val="32"/>
          <w:szCs w:val="32"/>
        </w:rPr>
        <w:t>推选学生应遵循“公平、公开、公正、择优”</w:t>
      </w:r>
      <w:r>
        <w:rPr>
          <w:rFonts w:ascii="仿宋" w:hAnsi="仿宋" w:eastAsia="仿宋" w:cs="Arial"/>
          <w:sz w:val="32"/>
          <w:szCs w:val="32"/>
        </w:rPr>
        <w:t xml:space="preserve"> </w:t>
      </w:r>
      <w:r>
        <w:rPr>
          <w:rFonts w:hint="eastAsia" w:ascii="仿宋" w:hAnsi="仿宋" w:eastAsia="仿宋" w:cs="Arial"/>
          <w:sz w:val="32"/>
          <w:szCs w:val="32"/>
        </w:rPr>
        <w:t>原则，注重综合考量学生基本素质、专业成绩、参加社会实践和公益活动情况、品德修养等方面因素，推荐品学兼优、遵纪守法、积极向上、有较强外语沟通能力且热衷参加社会实践和公益活动的学生作为奖学金的候选人。</w:t>
      </w:r>
    </w:p>
    <w:p>
      <w:pPr>
        <w:pStyle w:val="4"/>
        <w:spacing w:line="360" w:lineRule="auto"/>
        <w:rPr>
          <w:rFonts w:ascii="仿宋" w:hAnsi="仿宋" w:eastAsia="仿宋" w:cs="Arial"/>
          <w:sz w:val="32"/>
          <w:szCs w:val="32"/>
        </w:rPr>
      </w:pPr>
      <w:r>
        <w:rPr>
          <w:rFonts w:hint="eastAsia" w:ascii="仿宋" w:hAnsi="仿宋" w:eastAsia="仿宋" w:cs="Arial"/>
          <w:sz w:val="32"/>
          <w:szCs w:val="32"/>
          <w:highlight w:val="yellow"/>
        </w:rPr>
        <w:t>各院（系、部）</w:t>
      </w:r>
      <w:r>
        <w:rPr>
          <w:rFonts w:hint="eastAsia" w:ascii="仿宋" w:hAnsi="仿宋" w:eastAsia="仿宋" w:cs="Arial"/>
          <w:sz w:val="32"/>
          <w:szCs w:val="32"/>
          <w:highlight w:val="yellow"/>
          <w:lang w:val="en-US" w:eastAsia="zh-CN"/>
        </w:rPr>
        <w:t>团委</w:t>
      </w:r>
      <w:r>
        <w:rPr>
          <w:rFonts w:hint="eastAsia" w:ascii="仿宋" w:hAnsi="仿宋" w:eastAsia="仿宋" w:cs="Arial"/>
          <w:sz w:val="32"/>
          <w:szCs w:val="32"/>
          <w:highlight w:val="yellow"/>
        </w:rPr>
        <w:t>推选学生需提交：</w:t>
      </w:r>
    </w:p>
    <w:p>
      <w:pPr>
        <w:pStyle w:val="4"/>
        <w:numPr>
          <w:ilvl w:val="0"/>
          <w:numId w:val="1"/>
        </w:numPr>
        <w:spacing w:line="360" w:lineRule="auto"/>
        <w:rPr>
          <w:rFonts w:ascii="仿宋" w:hAnsi="仿宋" w:eastAsia="仿宋" w:cs="Arial"/>
          <w:sz w:val="32"/>
          <w:szCs w:val="32"/>
        </w:rPr>
      </w:pPr>
      <w:r>
        <w:rPr>
          <w:rFonts w:hint="eastAsia" w:ascii="仿宋" w:hAnsi="仿宋" w:eastAsia="仿宋" w:cs="Arial"/>
          <w:sz w:val="32"/>
          <w:szCs w:val="32"/>
        </w:rPr>
        <w:t>申请学生总名单及评选过程报告。</w:t>
      </w:r>
    </w:p>
    <w:p>
      <w:pPr>
        <w:pStyle w:val="4"/>
        <w:spacing w:line="360" w:lineRule="auto"/>
        <w:ind w:left="1560"/>
        <w:rPr>
          <w:rFonts w:ascii="仿宋" w:hAnsi="仿宋" w:eastAsia="仿宋" w:cs="Arial"/>
          <w:sz w:val="32"/>
          <w:szCs w:val="32"/>
        </w:rPr>
      </w:pPr>
      <w:r>
        <w:rPr>
          <w:rFonts w:hint="eastAsia" w:ascii="仿宋" w:hAnsi="仿宋" w:eastAsia="仿宋" w:cs="Arial"/>
          <w:sz w:val="32"/>
          <w:szCs w:val="32"/>
        </w:rPr>
        <w:t>纸质版需加盖院系公章、领导签名。</w:t>
      </w:r>
    </w:p>
    <w:p>
      <w:pPr>
        <w:pStyle w:val="4"/>
        <w:numPr>
          <w:ilvl w:val="0"/>
          <w:numId w:val="1"/>
        </w:numPr>
        <w:spacing w:line="360" w:lineRule="auto"/>
        <w:rPr>
          <w:rFonts w:ascii="仿宋" w:hAnsi="仿宋" w:eastAsia="仿宋" w:cs="Arial"/>
          <w:sz w:val="32"/>
          <w:szCs w:val="32"/>
        </w:rPr>
      </w:pPr>
      <w:r>
        <w:rPr>
          <w:rFonts w:hint="eastAsia" w:ascii="仿宋" w:hAnsi="仿宋" w:eastAsia="仿宋" w:cs="Arial"/>
          <w:sz w:val="32"/>
          <w:szCs w:val="32"/>
        </w:rPr>
        <w:t>申请表格、成绩单。</w:t>
      </w:r>
    </w:p>
    <w:p>
      <w:pPr>
        <w:pStyle w:val="4"/>
        <w:spacing w:line="360" w:lineRule="auto"/>
        <w:ind w:left="1560"/>
        <w:rPr>
          <w:rFonts w:ascii="仿宋" w:hAnsi="仿宋" w:eastAsia="仿宋" w:cs="Arial"/>
          <w:sz w:val="32"/>
          <w:szCs w:val="32"/>
        </w:rPr>
      </w:pPr>
      <w:r>
        <w:rPr>
          <w:rFonts w:hint="eastAsia" w:ascii="仿宋" w:hAnsi="仿宋" w:eastAsia="仿宋" w:cs="Arial"/>
          <w:sz w:val="32"/>
          <w:szCs w:val="32"/>
        </w:rPr>
        <w:t>表格填写规范：院系及专业填写规范；</w:t>
      </w:r>
      <w:r>
        <w:rPr>
          <w:rFonts w:hint="eastAsia" w:ascii="仿宋" w:hAnsi="仿宋" w:eastAsia="仿宋" w:cs="Arial"/>
          <w:b/>
          <w:sz w:val="32"/>
          <w:szCs w:val="32"/>
        </w:rPr>
        <w:t>本科平均成绩</w:t>
      </w:r>
      <w:r>
        <w:rPr>
          <w:rFonts w:hint="eastAsia" w:ascii="仿宋" w:hAnsi="仿宋" w:eastAsia="仿宋" w:cs="Arial"/>
          <w:sz w:val="32"/>
          <w:szCs w:val="32"/>
        </w:rPr>
        <w:t>填写全部学年成绩（同成绩单）例如：</w:t>
      </w:r>
      <w:r>
        <w:rPr>
          <w:rFonts w:ascii="仿宋" w:hAnsi="仿宋" w:eastAsia="仿宋" w:cs="Arial"/>
          <w:sz w:val="32"/>
          <w:szCs w:val="32"/>
        </w:rPr>
        <w:t>3.94</w:t>
      </w:r>
      <w:r>
        <w:rPr>
          <w:rFonts w:hint="eastAsia" w:ascii="仿宋" w:hAnsi="仿宋" w:eastAsia="仿宋" w:cs="Arial"/>
          <w:sz w:val="32"/>
          <w:szCs w:val="32"/>
        </w:rPr>
        <w:t>（</w:t>
      </w:r>
      <w:r>
        <w:rPr>
          <w:rFonts w:ascii="仿宋" w:hAnsi="仿宋" w:eastAsia="仿宋" w:cs="Arial"/>
          <w:sz w:val="32"/>
          <w:szCs w:val="32"/>
        </w:rPr>
        <w:t>2016-2019</w:t>
      </w:r>
      <w:r>
        <w:rPr>
          <w:rFonts w:hint="eastAsia" w:ascii="仿宋" w:hAnsi="仿宋" w:eastAsia="仿宋" w:cs="Arial"/>
          <w:sz w:val="32"/>
          <w:szCs w:val="32"/>
        </w:rPr>
        <w:t>学年）</w:t>
      </w:r>
      <w:r>
        <w:rPr>
          <w:rFonts w:hint="eastAsia" w:ascii="仿宋" w:hAnsi="仿宋" w:eastAsia="仿宋" w:cs="Arial"/>
          <w:b/>
          <w:sz w:val="32"/>
          <w:szCs w:val="32"/>
        </w:rPr>
        <w:t>平均成绩</w:t>
      </w:r>
      <w:r>
        <w:rPr>
          <w:rFonts w:hint="eastAsia" w:ascii="仿宋" w:hAnsi="仿宋" w:eastAsia="仿宋" w:cs="Arial"/>
          <w:sz w:val="32"/>
          <w:szCs w:val="32"/>
        </w:rPr>
        <w:t>填写本学年度成绩。例如：</w:t>
      </w:r>
      <w:r>
        <w:rPr>
          <w:rFonts w:ascii="仿宋" w:hAnsi="仿宋" w:eastAsia="仿宋" w:cs="Arial"/>
          <w:sz w:val="32"/>
          <w:szCs w:val="32"/>
        </w:rPr>
        <w:t>3.94</w:t>
      </w:r>
      <w:r>
        <w:rPr>
          <w:rFonts w:hint="eastAsia" w:ascii="仿宋" w:hAnsi="仿宋" w:eastAsia="仿宋" w:cs="Arial"/>
          <w:sz w:val="32"/>
          <w:szCs w:val="32"/>
        </w:rPr>
        <w:t>（</w:t>
      </w:r>
      <w:r>
        <w:rPr>
          <w:rFonts w:ascii="仿宋" w:hAnsi="仿宋" w:eastAsia="仿宋" w:cs="Arial"/>
          <w:sz w:val="32"/>
          <w:szCs w:val="32"/>
        </w:rPr>
        <w:t>2018-2019</w:t>
      </w:r>
      <w:r>
        <w:rPr>
          <w:rFonts w:hint="eastAsia" w:ascii="仿宋" w:hAnsi="仿宋" w:eastAsia="仿宋" w:cs="Arial"/>
          <w:sz w:val="32"/>
          <w:szCs w:val="32"/>
        </w:rPr>
        <w:t>学年）；论文</w:t>
      </w:r>
      <w:r>
        <w:rPr>
          <w:rFonts w:ascii="仿宋" w:hAnsi="仿宋" w:eastAsia="仿宋" w:cs="Arial"/>
          <w:sz w:val="32"/>
          <w:szCs w:val="32"/>
        </w:rPr>
        <w:t>/</w:t>
      </w:r>
      <w:r>
        <w:rPr>
          <w:rFonts w:hint="eastAsia" w:ascii="仿宋" w:hAnsi="仿宋" w:eastAsia="仿宋" w:cs="Arial"/>
          <w:sz w:val="32"/>
          <w:szCs w:val="32"/>
        </w:rPr>
        <w:t>专利按相对应格式填写；奖项</w:t>
      </w:r>
      <w:r>
        <w:rPr>
          <w:rFonts w:ascii="仿宋" w:hAnsi="仿宋" w:eastAsia="仿宋" w:cs="Arial"/>
          <w:sz w:val="32"/>
          <w:szCs w:val="32"/>
        </w:rPr>
        <w:t>/</w:t>
      </w:r>
      <w:r>
        <w:rPr>
          <w:rFonts w:hint="eastAsia" w:ascii="仿宋" w:hAnsi="仿宋" w:eastAsia="仿宋" w:cs="Arial"/>
          <w:sz w:val="32"/>
          <w:szCs w:val="32"/>
        </w:rPr>
        <w:t>奖学金名称按学院规定填写（可参考已发布初审名单公示）表格须</w:t>
      </w:r>
      <w:r>
        <w:rPr>
          <w:rFonts w:hint="eastAsia" w:ascii="仿宋" w:hAnsi="仿宋" w:eastAsia="仿宋" w:cs="Arial"/>
          <w:b/>
          <w:sz w:val="32"/>
          <w:szCs w:val="32"/>
        </w:rPr>
        <w:t>双面打印</w:t>
      </w:r>
      <w:r>
        <w:rPr>
          <w:rFonts w:hint="eastAsia" w:ascii="仿宋" w:hAnsi="仿宋" w:eastAsia="仿宋" w:cs="Arial"/>
          <w:sz w:val="32"/>
          <w:szCs w:val="32"/>
        </w:rPr>
        <w:t>。</w:t>
      </w:r>
    </w:p>
    <w:p>
      <w:pPr>
        <w:pStyle w:val="4"/>
        <w:numPr>
          <w:ilvl w:val="0"/>
          <w:numId w:val="1"/>
        </w:numPr>
        <w:spacing w:line="360" w:lineRule="auto"/>
        <w:rPr>
          <w:rFonts w:ascii="仿宋" w:hAnsi="仿宋" w:eastAsia="仿宋" w:cs="Arial"/>
          <w:sz w:val="32"/>
          <w:szCs w:val="32"/>
        </w:rPr>
      </w:pPr>
      <w:r>
        <w:rPr>
          <w:rFonts w:hint="eastAsia" w:ascii="仿宋" w:hAnsi="仿宋" w:eastAsia="仿宋" w:cs="Arial"/>
          <w:sz w:val="32"/>
          <w:szCs w:val="32"/>
        </w:rPr>
        <w:t>候选人信息汇总表。需纸质版及电子版。纸质版领导签名加盖院系公章。</w:t>
      </w:r>
    </w:p>
    <w:p>
      <w:pPr>
        <w:pStyle w:val="4"/>
        <w:numPr>
          <w:ilvl w:val="0"/>
          <w:numId w:val="1"/>
        </w:numPr>
        <w:spacing w:line="360" w:lineRule="auto"/>
        <w:rPr>
          <w:rFonts w:ascii="仿宋" w:hAnsi="仿宋" w:eastAsia="仿宋" w:cs="Arial"/>
          <w:sz w:val="32"/>
          <w:szCs w:val="32"/>
        </w:rPr>
      </w:pPr>
      <w:r>
        <w:rPr>
          <w:rFonts w:hint="eastAsia" w:ascii="仿宋" w:hAnsi="仿宋" w:eastAsia="仿宋" w:cs="Arial"/>
          <w:sz w:val="32"/>
          <w:szCs w:val="32"/>
        </w:rPr>
        <w:t>海外社会实践报告中应包括个人自述和实践活动报告两部分。个人自述需从学生</w:t>
      </w:r>
      <w:r>
        <w:rPr>
          <w:rFonts w:hint="eastAsia" w:ascii="仿宋" w:hAnsi="仿宋" w:eastAsia="仿宋" w:cs="Arial"/>
          <w:b/>
          <w:sz w:val="32"/>
          <w:szCs w:val="32"/>
        </w:rPr>
        <w:t>政治素养</w:t>
      </w:r>
      <w:r>
        <w:rPr>
          <w:rFonts w:hint="eastAsia" w:ascii="仿宋" w:hAnsi="仿宋" w:eastAsia="仿宋" w:cs="Arial"/>
          <w:sz w:val="32"/>
          <w:szCs w:val="32"/>
        </w:rPr>
        <w:t>、学习生活各方面做简要论述。</w:t>
      </w:r>
      <w:r>
        <w:rPr>
          <w:rFonts w:hint="eastAsia" w:ascii="仿宋" w:hAnsi="仿宋" w:eastAsia="仿宋" w:cs="Arial"/>
          <w:sz w:val="32"/>
          <w:szCs w:val="32"/>
          <w:lang w:val="en-US" w:eastAsia="zh-CN"/>
        </w:rPr>
        <w:t>蒋震奖学金申请学生个人报告要求同海外社会实践报告。</w:t>
      </w:r>
    </w:p>
    <w:p>
      <w:pPr>
        <w:pStyle w:val="4"/>
        <w:numPr>
          <w:ilvl w:val="0"/>
          <w:numId w:val="0"/>
        </w:numPr>
        <w:spacing w:line="360" w:lineRule="auto"/>
        <w:ind w:left="555" w:leftChars="0"/>
        <w:rPr>
          <w:rFonts w:ascii="仿宋" w:hAnsi="仿宋" w:eastAsia="仿宋" w:cs="Arial"/>
          <w:sz w:val="32"/>
          <w:szCs w:val="32"/>
        </w:rPr>
      </w:pPr>
    </w:p>
    <w:p>
      <w:pPr>
        <w:pStyle w:val="4"/>
        <w:spacing w:line="360" w:lineRule="auto"/>
        <w:ind w:firstLine="1280" w:firstLineChars="400"/>
        <w:rPr>
          <w:rFonts w:ascii="仿宋" w:hAnsi="仿宋" w:eastAsia="仿宋" w:cs="Arial"/>
          <w:sz w:val="32"/>
          <w:szCs w:val="32"/>
        </w:rPr>
      </w:pPr>
      <w:bookmarkStart w:id="0" w:name="_GoBack"/>
      <w:bookmarkEnd w:id="0"/>
      <w:r>
        <w:rPr>
          <w:rFonts w:hint="eastAsia" w:ascii="仿宋" w:hAnsi="仿宋" w:eastAsia="仿宋" w:cs="Arial"/>
          <w:sz w:val="32"/>
          <w:szCs w:val="32"/>
        </w:rPr>
        <w:t>请于</w:t>
      </w:r>
      <w:r>
        <w:rPr>
          <w:rFonts w:hint="eastAsia" w:ascii="仿宋" w:hAnsi="仿宋" w:eastAsia="仿宋" w:cs="Arial"/>
          <w:sz w:val="32"/>
          <w:szCs w:val="32"/>
          <w:lang w:val="en-US" w:eastAsia="zh-CN"/>
        </w:rPr>
        <w:t>6</w:t>
      </w:r>
      <w:r>
        <w:rPr>
          <w:rFonts w:hint="eastAsia" w:ascii="仿宋" w:hAnsi="仿宋" w:eastAsia="仿宋" w:cs="Arial"/>
          <w:sz w:val="32"/>
          <w:szCs w:val="32"/>
        </w:rPr>
        <w:t>月</w:t>
      </w:r>
      <w:r>
        <w:rPr>
          <w:rFonts w:hint="eastAsia" w:ascii="仿宋" w:hAnsi="仿宋" w:eastAsia="仿宋" w:cs="Arial"/>
          <w:sz w:val="32"/>
          <w:szCs w:val="32"/>
          <w:lang w:val="en-US" w:eastAsia="zh-CN"/>
        </w:rPr>
        <w:t>26</w:t>
      </w:r>
      <w:r>
        <w:rPr>
          <w:rFonts w:hint="eastAsia" w:ascii="仿宋" w:hAnsi="仿宋" w:eastAsia="仿宋" w:cs="Arial"/>
          <w:sz w:val="32"/>
          <w:szCs w:val="32"/>
        </w:rPr>
        <w:t>日前以上报申请材料。望予以配合。</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32454"/>
    <w:multiLevelType w:val="multilevel"/>
    <w:tmpl w:val="4DA32454"/>
    <w:lvl w:ilvl="0" w:tentative="0">
      <w:start w:val="1"/>
      <w:numFmt w:val="decimal"/>
      <w:lvlText w:val="%1、"/>
      <w:lvlJc w:val="left"/>
      <w:pPr>
        <w:ind w:left="1560" w:hanging="1005"/>
      </w:pPr>
      <w:rPr>
        <w:rFonts w:hint="default" w:cs="Times New Roman"/>
      </w:rPr>
    </w:lvl>
    <w:lvl w:ilvl="1" w:tentative="0">
      <w:start w:val="1"/>
      <w:numFmt w:val="lowerLetter"/>
      <w:lvlText w:val="%2)"/>
      <w:lvlJc w:val="left"/>
      <w:pPr>
        <w:ind w:left="1395" w:hanging="420"/>
      </w:pPr>
      <w:rPr>
        <w:rFonts w:cs="Times New Roman"/>
      </w:rPr>
    </w:lvl>
    <w:lvl w:ilvl="2" w:tentative="0">
      <w:start w:val="1"/>
      <w:numFmt w:val="lowerRoman"/>
      <w:lvlText w:val="%3."/>
      <w:lvlJc w:val="right"/>
      <w:pPr>
        <w:ind w:left="1815" w:hanging="420"/>
      </w:pPr>
      <w:rPr>
        <w:rFonts w:cs="Times New Roman"/>
      </w:rPr>
    </w:lvl>
    <w:lvl w:ilvl="3" w:tentative="0">
      <w:start w:val="1"/>
      <w:numFmt w:val="decimal"/>
      <w:lvlText w:val="%4."/>
      <w:lvlJc w:val="left"/>
      <w:pPr>
        <w:ind w:left="2235" w:hanging="420"/>
      </w:pPr>
      <w:rPr>
        <w:rFonts w:cs="Times New Roman"/>
      </w:rPr>
    </w:lvl>
    <w:lvl w:ilvl="4" w:tentative="0">
      <w:start w:val="1"/>
      <w:numFmt w:val="lowerLetter"/>
      <w:lvlText w:val="%5)"/>
      <w:lvlJc w:val="left"/>
      <w:pPr>
        <w:ind w:left="2655" w:hanging="420"/>
      </w:pPr>
      <w:rPr>
        <w:rFonts w:cs="Times New Roman"/>
      </w:rPr>
    </w:lvl>
    <w:lvl w:ilvl="5" w:tentative="0">
      <w:start w:val="1"/>
      <w:numFmt w:val="lowerRoman"/>
      <w:lvlText w:val="%6."/>
      <w:lvlJc w:val="right"/>
      <w:pPr>
        <w:ind w:left="3075" w:hanging="420"/>
      </w:pPr>
      <w:rPr>
        <w:rFonts w:cs="Times New Roman"/>
      </w:rPr>
    </w:lvl>
    <w:lvl w:ilvl="6" w:tentative="0">
      <w:start w:val="1"/>
      <w:numFmt w:val="decimal"/>
      <w:lvlText w:val="%7."/>
      <w:lvlJc w:val="left"/>
      <w:pPr>
        <w:ind w:left="3495" w:hanging="420"/>
      </w:pPr>
      <w:rPr>
        <w:rFonts w:cs="Times New Roman"/>
      </w:rPr>
    </w:lvl>
    <w:lvl w:ilvl="7" w:tentative="0">
      <w:start w:val="1"/>
      <w:numFmt w:val="lowerLetter"/>
      <w:lvlText w:val="%8)"/>
      <w:lvlJc w:val="left"/>
      <w:pPr>
        <w:ind w:left="3915" w:hanging="420"/>
      </w:pPr>
      <w:rPr>
        <w:rFonts w:cs="Times New Roman"/>
      </w:rPr>
    </w:lvl>
    <w:lvl w:ilvl="8" w:tentative="0">
      <w:start w:val="1"/>
      <w:numFmt w:val="lowerRoman"/>
      <w:lvlText w:val="%9."/>
      <w:lvlJc w:val="right"/>
      <w:pPr>
        <w:ind w:left="433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YWI3M2VmM2I5ZGQyYTBhZjc1NWQ5MDhkNWRmNDYifQ=="/>
  </w:docVars>
  <w:rsids>
    <w:rsidRoot w:val="001A30E3"/>
    <w:rsid w:val="000F1BCF"/>
    <w:rsid w:val="000F593F"/>
    <w:rsid w:val="00151F77"/>
    <w:rsid w:val="001A30E3"/>
    <w:rsid w:val="002A18C7"/>
    <w:rsid w:val="003A7D10"/>
    <w:rsid w:val="00895D29"/>
    <w:rsid w:val="00A04ADF"/>
    <w:rsid w:val="00A20A3B"/>
    <w:rsid w:val="00B15DDC"/>
    <w:rsid w:val="00CB4D90"/>
    <w:rsid w:val="00CC424F"/>
    <w:rsid w:val="00DD79DE"/>
    <w:rsid w:val="0687062B"/>
    <w:rsid w:val="0AB36695"/>
    <w:rsid w:val="13640602"/>
    <w:rsid w:val="160C3AB6"/>
    <w:rsid w:val="17F400B3"/>
    <w:rsid w:val="1DDA0F8C"/>
    <w:rsid w:val="211C1929"/>
    <w:rsid w:val="23464EBA"/>
    <w:rsid w:val="38BD24D6"/>
    <w:rsid w:val="3DA37F1F"/>
    <w:rsid w:val="3EE308E0"/>
    <w:rsid w:val="599C4511"/>
    <w:rsid w:val="5B9B6E04"/>
    <w:rsid w:val="62CD1BF5"/>
    <w:rsid w:val="75223E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75" w:after="75"/>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761</Words>
  <Characters>799</Characters>
  <Lines>5</Lines>
  <Paragraphs>1</Paragraphs>
  <TotalTime>0</TotalTime>
  <ScaleCrop>false</ScaleCrop>
  <LinksUpToDate>false</LinksUpToDate>
  <CharactersWithSpaces>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2019-12-11T02:04:00Z</dcterms:created>
  <dc:creator>liufan</dc:creator>
  <cp:lastModifiedBy>XSC109</cp:lastModifiedBy>
  <dcterms:modified xsi:type="dcterms:W3CDTF">2023-06-22T00:08:10Z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12EE840ADDDE4F198C4DEC58CAAA727D_12</vt:lpwstr>
  </property>
</Properties>
</file>